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F57F" w14:textId="4CD1B432" w:rsidR="00DE21C1" w:rsidRPr="00F41BCD" w:rsidRDefault="00DE21C1">
      <w:pPr>
        <w:spacing w:line="276" w:lineRule="auto"/>
        <w:rPr>
          <w:b/>
          <w:color w:val="FF0000"/>
          <w:sz w:val="26"/>
          <w:szCs w:val="26"/>
        </w:rPr>
      </w:pPr>
    </w:p>
    <w:p w14:paraId="4A336F5F" w14:textId="6F2ADBDC" w:rsidR="00381CFA" w:rsidRDefault="002060B4" w:rsidP="00A47AA0">
      <w:pPr>
        <w:ind w:right="-20"/>
        <w:jc w:val="right"/>
        <w:rPr>
          <w:rFonts w:ascii="ＭＳ 明朝" w:eastAsia="ＭＳ 明朝" w:hAnsi="ＭＳ 明朝"/>
          <w:sz w:val="21"/>
          <w:szCs w:val="21"/>
          <w:lang w:val="en-GB"/>
        </w:rPr>
      </w:pPr>
      <w:r w:rsidRPr="00436B98">
        <w:rPr>
          <w:rFonts w:ascii="メイリオ" w:hAnsi="メイリオ" w:cs="メイリオ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CD3F2" wp14:editId="19F9A940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2360930" cy="1404620"/>
                <wp:effectExtent l="0" t="0" r="0" b="82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AB924" w14:textId="0283E319" w:rsidR="00186982" w:rsidRPr="00186982" w:rsidRDefault="00EF6294" w:rsidP="00186982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>Joint Press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CD3F2" id="テキスト ボックス 2" o:spid="_x0000_s1027" type="#_x0000_t202" style="position:absolute;left:0;text-align:left;margin-left:0;margin-top:13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OwUi9d4AAAAHAQAADwAAAAAAAAAAAAAAAABrBAAAZHJzL2Rvd25yZXYueG1sUEsFBgAAAAAEAAQA&#10;8wAAAHYFAAAAAA==&#10;" stroked="f">
                <v:textbox style="mso-fit-shape-to-text:t">
                  <w:txbxContent>
                    <w:p w14:paraId="6A0AB924" w14:textId="0283E319" w:rsidR="00186982" w:rsidRPr="00186982" w:rsidRDefault="00EF6294" w:rsidP="00186982">
                      <w:pPr>
                        <w:rPr>
                          <w:rFonts w:ascii="メイリオ" w:eastAsia="メイリオ" w:hAnsi="メイリオ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>Joint 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26218" w14:textId="0F493C99" w:rsidR="00A47AA0" w:rsidRPr="00186982" w:rsidRDefault="00EF6294" w:rsidP="00A47AA0">
      <w:pPr>
        <w:ind w:right="-20"/>
        <w:jc w:val="right"/>
        <w:rPr>
          <w:rFonts w:ascii="メイリオ" w:eastAsia="メイリオ" w:hAnsi="メイリオ"/>
          <w:sz w:val="21"/>
          <w:szCs w:val="21"/>
          <w:lang w:val="en-GB"/>
        </w:rPr>
      </w:pPr>
      <w:r>
        <w:rPr>
          <w:rFonts w:ascii="メイリオ" w:eastAsia="メイリオ" w:hAnsi="メイリオ" w:hint="eastAsia"/>
          <w:sz w:val="21"/>
          <w:szCs w:val="21"/>
          <w:lang w:val="en-GB"/>
        </w:rPr>
        <w:t xml:space="preserve">1 April </w:t>
      </w:r>
      <w:r w:rsidR="00A47AA0" w:rsidRPr="00186982">
        <w:rPr>
          <w:rFonts w:ascii="メイリオ" w:eastAsia="メイリオ" w:hAnsi="メイリオ" w:hint="eastAsia"/>
          <w:sz w:val="21"/>
          <w:szCs w:val="21"/>
          <w:lang w:val="en-GB"/>
        </w:rPr>
        <w:t>202</w:t>
      </w:r>
      <w:r w:rsidR="00186982">
        <w:rPr>
          <w:rFonts w:ascii="メイリオ" w:eastAsia="メイリオ" w:hAnsi="メイリオ" w:hint="eastAsia"/>
          <w:sz w:val="21"/>
          <w:szCs w:val="21"/>
          <w:lang w:val="en-GB"/>
        </w:rPr>
        <w:t>6</w:t>
      </w:r>
    </w:p>
    <w:p w14:paraId="267B225E" w14:textId="024B269A" w:rsidR="00DE226F" w:rsidRPr="00186982" w:rsidRDefault="00DE226F" w:rsidP="00754FC9">
      <w:pPr>
        <w:spacing w:line="200" w:lineRule="exact"/>
        <w:rPr>
          <w:rFonts w:ascii="メイリオ" w:eastAsia="メイリオ" w:hAnsi="メイリオ" w:cs="ＭＳ ゴシック"/>
          <w:b/>
          <w:bCs/>
          <w:color w:val="FF0000"/>
          <w:sz w:val="24"/>
          <w:szCs w:val="24"/>
        </w:rPr>
      </w:pPr>
    </w:p>
    <w:p w14:paraId="32D28F49" w14:textId="77777777" w:rsidR="0079382B" w:rsidRDefault="0079382B" w:rsidP="000B1BBD">
      <w:pPr>
        <w:widowControl w:val="0"/>
        <w:spacing w:line="100" w:lineRule="exact"/>
        <w:jc w:val="center"/>
        <w:rPr>
          <w:rFonts w:ascii="メイリオ" w:eastAsia="メイリオ" w:hAnsi="メイリオ" w:cs="メイリオ"/>
          <w:b/>
          <w:bCs/>
          <w:color w:val="000000"/>
          <w:spacing w:val="-10"/>
          <w:sz w:val="36"/>
          <w:szCs w:val="36"/>
        </w:rPr>
      </w:pPr>
    </w:p>
    <w:p w14:paraId="2221379F" w14:textId="16897823" w:rsidR="004850B8" w:rsidRDefault="00EF6294" w:rsidP="00186982">
      <w:pPr>
        <w:widowControl w:val="0"/>
        <w:spacing w:line="420" w:lineRule="exact"/>
        <w:jc w:val="center"/>
        <w:rPr>
          <w:rFonts w:ascii="メイリオ" w:eastAsia="メイリオ" w:hAnsi="メイリオ" w:cs="メイリオ"/>
          <w:b/>
          <w:bCs/>
          <w:color w:val="000000"/>
          <w:spacing w:val="-10"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pacing w:val="-10"/>
          <w:sz w:val="36"/>
          <w:szCs w:val="36"/>
        </w:rPr>
        <w:t>Nippon Express and Kansai Airports</w:t>
      </w:r>
      <w:r>
        <w:rPr>
          <w:rFonts w:ascii="メイリオ" w:eastAsia="メイリオ" w:hAnsi="メイリオ" w:cs="メイリオ"/>
          <w:b/>
          <w:bCs/>
          <w:color w:val="000000"/>
          <w:spacing w:val="-10"/>
          <w:sz w:val="36"/>
          <w:szCs w:val="36"/>
        </w:rPr>
        <w:br/>
      </w:r>
      <w:r>
        <w:rPr>
          <w:rFonts w:ascii="メイリオ" w:eastAsia="メイリオ" w:hAnsi="メイリオ" w:cs="メイリオ" w:hint="eastAsia"/>
          <w:b/>
          <w:bCs/>
          <w:color w:val="000000"/>
          <w:spacing w:val="-10"/>
          <w:sz w:val="36"/>
          <w:szCs w:val="36"/>
        </w:rPr>
        <w:t>sign MoU on strategic partnership</w:t>
      </w:r>
    </w:p>
    <w:p w14:paraId="0A4B85E7" w14:textId="77777777" w:rsidR="0079382B" w:rsidRPr="00E93558" w:rsidRDefault="0079382B" w:rsidP="0079382B">
      <w:pPr>
        <w:widowControl w:val="0"/>
        <w:spacing w:line="100" w:lineRule="exact"/>
        <w:jc w:val="center"/>
        <w:rPr>
          <w:rFonts w:ascii="メイリオ" w:eastAsia="メイリオ" w:hAnsi="メイリオ" w:cs="メイリオ"/>
          <w:b/>
          <w:bCs/>
          <w:color w:val="000000"/>
          <w:spacing w:val="-10"/>
          <w:sz w:val="36"/>
          <w:szCs w:val="36"/>
        </w:rPr>
      </w:pPr>
    </w:p>
    <w:p w14:paraId="708144FA" w14:textId="5946EF4B" w:rsidR="00186982" w:rsidRPr="004F7070" w:rsidRDefault="004F7070" w:rsidP="0079382B">
      <w:pPr>
        <w:widowControl w:val="0"/>
        <w:spacing w:line="340" w:lineRule="exact"/>
        <w:jc w:val="center"/>
        <w:rPr>
          <w:rFonts w:ascii="メイリオ" w:eastAsia="メイリオ" w:hAnsi="メイリオ" w:cs="Times New Roman"/>
          <w:b/>
          <w:color w:val="000000"/>
          <w:kern w:val="2"/>
          <w:sz w:val="28"/>
          <w:szCs w:val="28"/>
        </w:rPr>
      </w:pPr>
      <w:r w:rsidRPr="004F7070">
        <w:rPr>
          <w:rFonts w:ascii="メイリオ" w:eastAsia="メイリオ" w:hAnsi="メイリオ" w:cs="Times New Roman" w:hint="eastAsia"/>
          <w:b/>
          <w:color w:val="000000"/>
          <w:kern w:val="2"/>
          <w:sz w:val="28"/>
          <w:szCs w:val="28"/>
        </w:rPr>
        <w:t xml:space="preserve">- </w:t>
      </w:r>
      <w:r w:rsidR="00EB149A" w:rsidRPr="00EB149A">
        <w:rPr>
          <w:rFonts w:ascii="メイリオ" w:eastAsia="メイリオ" w:hAnsi="メイリオ" w:cs="Times New Roman"/>
          <w:b/>
          <w:color w:val="000000"/>
          <w:kern w:val="2"/>
          <w:sz w:val="28"/>
          <w:szCs w:val="28"/>
        </w:rPr>
        <w:t>Enhanced Collaboration to Position KIX as a Cargo Gateway for Western Japan</w:t>
      </w:r>
      <w:r w:rsidRPr="004F7070">
        <w:rPr>
          <w:rFonts w:ascii="メイリオ" w:eastAsia="メイリオ" w:hAnsi="メイリオ" w:cs="Times New Roman" w:hint="eastAsia"/>
          <w:b/>
          <w:color w:val="000000"/>
          <w:kern w:val="2"/>
          <w:sz w:val="28"/>
          <w:szCs w:val="28"/>
        </w:rPr>
        <w:t xml:space="preserve"> -</w:t>
      </w:r>
    </w:p>
    <w:p w14:paraId="2A40301F" w14:textId="77777777" w:rsidR="00186982" w:rsidRDefault="00186982" w:rsidP="00754FC9">
      <w:pPr>
        <w:widowControl w:val="0"/>
        <w:spacing w:line="200" w:lineRule="exact"/>
        <w:rPr>
          <w:rFonts w:ascii="メイリオ" w:eastAsia="メイリオ" w:hAnsi="メイリオ" w:cs="メイリオ"/>
          <w:kern w:val="2"/>
          <w:sz w:val="21"/>
        </w:rPr>
      </w:pPr>
    </w:p>
    <w:p w14:paraId="09C0F17D" w14:textId="78EEBD5A" w:rsidR="00EF6294" w:rsidRDefault="006C36CC" w:rsidP="00C23477">
      <w:pPr>
        <w:widowControl w:val="0"/>
        <w:spacing w:line="320" w:lineRule="exact"/>
        <w:jc w:val="both"/>
        <w:rPr>
          <w:rFonts w:ascii="メイリオ" w:eastAsia="メイリオ" w:hAnsi="メイリオ" w:cs="メイリオ"/>
          <w:kern w:val="2"/>
          <w:sz w:val="21"/>
        </w:rPr>
      </w:pPr>
      <w:r>
        <w:rPr>
          <w:rFonts w:ascii="メイリオ" w:eastAsia="メイリオ" w:hAnsi="メイリオ" w:cs="メイリオ" w:hint="eastAsia"/>
          <w:kern w:val="2"/>
          <w:sz w:val="21"/>
        </w:rPr>
        <w:t>Nippon Express C</w:t>
      </w:r>
      <w:r>
        <w:rPr>
          <w:rFonts w:ascii="メイリオ" w:eastAsia="メイリオ" w:hAnsi="メイリオ" w:cs="メイリオ"/>
          <w:kern w:val="2"/>
          <w:sz w:val="21"/>
        </w:rPr>
        <w:t>o</w:t>
      </w:r>
      <w:r>
        <w:rPr>
          <w:rFonts w:ascii="メイリオ" w:eastAsia="メイリオ" w:hAnsi="メイリオ" w:cs="メイリオ" w:hint="eastAsia"/>
          <w:kern w:val="2"/>
          <w:sz w:val="21"/>
        </w:rPr>
        <w:t>., Ltd (N</w:t>
      </w:r>
      <w:r w:rsidR="00A05F89">
        <w:rPr>
          <w:rFonts w:ascii="メイリオ" w:eastAsia="メイリオ" w:hAnsi="メイリオ" w:cs="メイリオ" w:hint="eastAsia"/>
          <w:kern w:val="2"/>
          <w:sz w:val="21"/>
        </w:rPr>
        <w:t>X</w:t>
      </w:r>
      <w:r>
        <w:rPr>
          <w:rFonts w:ascii="メイリオ" w:eastAsia="メイリオ" w:hAnsi="メイリオ" w:cs="メイリオ" w:hint="eastAsia"/>
          <w:kern w:val="2"/>
          <w:sz w:val="21"/>
        </w:rPr>
        <w:t>)</w:t>
      </w:r>
      <w:r w:rsidR="00EB149A">
        <w:rPr>
          <w:rFonts w:ascii="メイリオ" w:eastAsia="メイリオ" w:hAnsi="メイリオ" w:cs="メイリオ" w:hint="eastAsia"/>
          <w:kern w:val="2"/>
          <w:sz w:val="21"/>
        </w:rPr>
        <w:t>, a group company of Nippon Express H</w:t>
      </w:r>
      <w:r w:rsidR="00EB149A">
        <w:rPr>
          <w:rFonts w:ascii="メイリオ" w:eastAsia="メイリオ" w:hAnsi="メイリオ" w:cs="メイリオ"/>
          <w:kern w:val="2"/>
          <w:sz w:val="21"/>
        </w:rPr>
        <w:t>o</w:t>
      </w:r>
      <w:r w:rsidR="00EB149A">
        <w:rPr>
          <w:rFonts w:ascii="メイリオ" w:eastAsia="メイリオ" w:hAnsi="メイリオ" w:cs="メイリオ" w:hint="eastAsia"/>
          <w:kern w:val="2"/>
          <w:sz w:val="21"/>
        </w:rPr>
        <w:t>ldings, Inc.,</w:t>
      </w:r>
      <w:r>
        <w:rPr>
          <w:rFonts w:ascii="メイリオ" w:eastAsia="メイリオ" w:hAnsi="メイリオ" w:cs="メイリオ" w:hint="eastAsia"/>
          <w:kern w:val="2"/>
          <w:sz w:val="21"/>
        </w:rPr>
        <w:t xml:space="preserve"> and Kansai Airports (KAP) are pleased to </w:t>
      </w:r>
      <w:r>
        <w:rPr>
          <w:rFonts w:ascii="メイリオ" w:eastAsia="メイリオ" w:hAnsi="メイリオ" w:cs="メイリオ"/>
          <w:kern w:val="2"/>
          <w:sz w:val="21"/>
        </w:rPr>
        <w:t>announce</w:t>
      </w:r>
      <w:r>
        <w:rPr>
          <w:rFonts w:ascii="メイリオ" w:eastAsia="メイリオ" w:hAnsi="メイリオ" w:cs="メイリオ" w:hint="eastAsia"/>
          <w:kern w:val="2"/>
          <w:sz w:val="21"/>
        </w:rPr>
        <w:t xml:space="preserve"> the signing of a memorandum of understanding (MoU) </w:t>
      </w:r>
      <w:r w:rsidR="00EB149A">
        <w:rPr>
          <w:rFonts w:ascii="メイリオ" w:eastAsia="メイリオ" w:hAnsi="メイリオ" w:cs="メイリオ" w:hint="eastAsia"/>
          <w:kern w:val="2"/>
          <w:sz w:val="21"/>
        </w:rPr>
        <w:t>for a</w:t>
      </w:r>
      <w:r w:rsidR="00D74997">
        <w:rPr>
          <w:rFonts w:ascii="メイリオ" w:eastAsia="メイリオ" w:hAnsi="メイリオ" w:cs="メイリオ" w:hint="eastAsia"/>
          <w:kern w:val="2"/>
          <w:sz w:val="21"/>
        </w:rPr>
        <w:t xml:space="preserve"> </w:t>
      </w:r>
      <w:r>
        <w:rPr>
          <w:rFonts w:ascii="メイリオ" w:eastAsia="メイリオ" w:hAnsi="メイリオ" w:cs="メイリオ" w:hint="eastAsia"/>
          <w:kern w:val="2"/>
          <w:sz w:val="21"/>
        </w:rPr>
        <w:t>strategic partnership.</w:t>
      </w:r>
    </w:p>
    <w:p w14:paraId="7B62F840" w14:textId="054101F0" w:rsidR="006C36CC" w:rsidRPr="006C36CC" w:rsidRDefault="006C36CC" w:rsidP="00C23477">
      <w:pPr>
        <w:widowControl w:val="0"/>
        <w:spacing w:line="320" w:lineRule="exact"/>
        <w:jc w:val="both"/>
        <w:rPr>
          <w:rFonts w:ascii="メイリオ" w:eastAsia="メイリオ" w:hAnsi="メイリオ"/>
          <w:sz w:val="21"/>
          <w:szCs w:val="20"/>
        </w:rPr>
      </w:pPr>
      <w:r>
        <w:rPr>
          <w:rFonts w:ascii="メイリオ" w:eastAsia="メイリオ" w:hAnsi="メイリオ" w:cs="メイリオ" w:hint="eastAsia"/>
          <w:kern w:val="2"/>
          <w:sz w:val="21"/>
        </w:rPr>
        <w:t>This MoU is part of KAP</w:t>
      </w:r>
      <w:r>
        <w:rPr>
          <w:rFonts w:ascii="メイリオ" w:eastAsia="メイリオ" w:hAnsi="メイリオ" w:cs="メイリオ"/>
          <w:kern w:val="2"/>
          <w:sz w:val="21"/>
        </w:rPr>
        <w:t>’</w:t>
      </w:r>
      <w:r>
        <w:rPr>
          <w:rFonts w:ascii="メイリオ" w:eastAsia="メイリオ" w:hAnsi="メイリオ" w:cs="メイリオ" w:hint="eastAsia"/>
          <w:kern w:val="2"/>
          <w:sz w:val="21"/>
        </w:rPr>
        <w:t xml:space="preserve">s </w:t>
      </w:r>
      <w:r>
        <w:rPr>
          <w:rFonts w:ascii="メイリオ" w:eastAsia="メイリオ" w:hAnsi="メイリオ" w:cs="メイリオ"/>
          <w:kern w:val="2"/>
          <w:sz w:val="21"/>
        </w:rPr>
        <w:t>“</w:t>
      </w:r>
      <w:r>
        <w:rPr>
          <w:rFonts w:ascii="メイリオ" w:eastAsia="メイリオ" w:hAnsi="メイリオ" w:hint="eastAsia"/>
          <w:sz w:val="21"/>
          <w:szCs w:val="20"/>
        </w:rPr>
        <w:t>Cargo Next→</w:t>
      </w:r>
      <w:r>
        <w:rPr>
          <w:rFonts w:ascii="メイリオ" w:eastAsia="メイリオ" w:hAnsi="メイリオ"/>
          <w:sz w:val="21"/>
          <w:szCs w:val="20"/>
        </w:rPr>
        <w:t>”</w:t>
      </w:r>
      <w:r>
        <w:rPr>
          <w:rFonts w:ascii="メイリオ" w:eastAsia="メイリオ" w:hAnsi="メイリオ" w:hint="eastAsia"/>
          <w:sz w:val="21"/>
          <w:szCs w:val="20"/>
        </w:rPr>
        <w:t xml:space="preserve"> project, which aims to </w:t>
      </w:r>
      <w:r>
        <w:rPr>
          <w:rFonts w:ascii="メイリオ" w:eastAsia="メイリオ" w:hAnsi="メイリオ"/>
          <w:sz w:val="21"/>
          <w:szCs w:val="20"/>
        </w:rPr>
        <w:t>moderni</w:t>
      </w:r>
      <w:r>
        <w:rPr>
          <w:rFonts w:ascii="メイリオ" w:eastAsia="メイリオ" w:hAnsi="メイリオ" w:hint="eastAsia"/>
          <w:sz w:val="21"/>
          <w:szCs w:val="20"/>
        </w:rPr>
        <w:t xml:space="preserve">ze the international cargo area of Kansai International Airport (KIX). </w:t>
      </w:r>
      <w:r w:rsidR="00EB149A">
        <w:rPr>
          <w:rFonts w:ascii="メイリオ" w:eastAsia="メイリオ" w:hAnsi="メイリオ" w:hint="eastAsia"/>
          <w:sz w:val="21"/>
          <w:szCs w:val="20"/>
        </w:rPr>
        <w:t>Through this partnership, NX and KAP will</w:t>
      </w:r>
      <w:r>
        <w:rPr>
          <w:rFonts w:ascii="メイリオ" w:eastAsia="メイリオ" w:hAnsi="メイリオ" w:hint="eastAsia"/>
          <w:sz w:val="21"/>
          <w:szCs w:val="20"/>
        </w:rPr>
        <w:t xml:space="preserve"> leverage each other</w:t>
      </w:r>
      <w:r>
        <w:rPr>
          <w:rFonts w:ascii="メイリオ" w:eastAsia="メイリオ" w:hAnsi="メイリオ"/>
          <w:sz w:val="21"/>
          <w:szCs w:val="20"/>
        </w:rPr>
        <w:t>’</w:t>
      </w:r>
      <w:r>
        <w:rPr>
          <w:rFonts w:ascii="メイリオ" w:eastAsia="メイリオ" w:hAnsi="メイリオ" w:hint="eastAsia"/>
          <w:sz w:val="21"/>
          <w:szCs w:val="20"/>
        </w:rPr>
        <w:t xml:space="preserve">s </w:t>
      </w:r>
      <w:r>
        <w:rPr>
          <w:rFonts w:ascii="メイリオ" w:eastAsia="メイリオ" w:hAnsi="メイリオ"/>
          <w:sz w:val="21"/>
          <w:szCs w:val="20"/>
        </w:rPr>
        <w:t>expertise</w:t>
      </w:r>
      <w:r>
        <w:rPr>
          <w:rFonts w:ascii="メイリオ" w:eastAsia="メイリオ" w:hAnsi="メイリオ" w:hint="eastAsia"/>
          <w:sz w:val="21"/>
          <w:szCs w:val="20"/>
        </w:rPr>
        <w:t xml:space="preserve"> and insight to bolster </w:t>
      </w:r>
      <w:r w:rsidR="00D74997">
        <w:rPr>
          <w:rFonts w:ascii="メイリオ" w:eastAsia="メイリオ" w:hAnsi="メイリオ" w:hint="eastAsia"/>
          <w:sz w:val="21"/>
          <w:szCs w:val="20"/>
        </w:rPr>
        <w:t>our</w:t>
      </w:r>
      <w:r>
        <w:rPr>
          <w:rFonts w:ascii="メイリオ" w:eastAsia="メイリオ" w:hAnsi="メイリオ" w:hint="eastAsia"/>
          <w:sz w:val="21"/>
          <w:szCs w:val="20"/>
        </w:rPr>
        <w:t xml:space="preserve"> collaboration to make KIX a gateway for </w:t>
      </w:r>
      <w:r w:rsidR="00EB149A">
        <w:rPr>
          <w:rFonts w:ascii="メイリオ" w:eastAsia="メイリオ" w:hAnsi="メイリオ" w:hint="eastAsia"/>
          <w:sz w:val="21"/>
          <w:szCs w:val="20"/>
        </w:rPr>
        <w:t xml:space="preserve">Western Japan </w:t>
      </w:r>
      <w:r>
        <w:rPr>
          <w:rFonts w:ascii="メイリオ" w:eastAsia="メイリオ" w:hAnsi="メイリオ" w:hint="eastAsia"/>
          <w:sz w:val="21"/>
          <w:szCs w:val="20"/>
        </w:rPr>
        <w:t xml:space="preserve">air cargo. </w:t>
      </w:r>
      <w:r w:rsidR="00837279">
        <w:rPr>
          <w:rFonts w:ascii="メイリオ" w:eastAsia="メイリオ" w:hAnsi="メイリオ" w:hint="eastAsia"/>
          <w:sz w:val="21"/>
          <w:szCs w:val="20"/>
        </w:rPr>
        <w:t>W</w:t>
      </w:r>
      <w:r>
        <w:rPr>
          <w:rFonts w:ascii="メイリオ" w:eastAsia="メイリオ" w:hAnsi="メイリオ" w:hint="eastAsia"/>
          <w:sz w:val="21"/>
          <w:szCs w:val="20"/>
        </w:rPr>
        <w:t xml:space="preserve">e aim to </w:t>
      </w:r>
      <w:r w:rsidR="00837279">
        <w:rPr>
          <w:rFonts w:ascii="メイリオ" w:eastAsia="メイリオ" w:hAnsi="メイリオ" w:hint="eastAsia"/>
          <w:sz w:val="21"/>
          <w:szCs w:val="20"/>
        </w:rPr>
        <w:t>make</w:t>
      </w:r>
      <w:r>
        <w:rPr>
          <w:rFonts w:ascii="メイリオ" w:eastAsia="メイリオ" w:hAnsi="メイリオ" w:hint="eastAsia"/>
          <w:sz w:val="21"/>
          <w:szCs w:val="20"/>
        </w:rPr>
        <w:t xml:space="preserve"> KIX a</w:t>
      </w:r>
      <w:r w:rsidR="00EB149A">
        <w:rPr>
          <w:rFonts w:ascii="メイリオ" w:eastAsia="メイリオ" w:hAnsi="メイリオ" w:hint="eastAsia"/>
          <w:sz w:val="21"/>
          <w:szCs w:val="20"/>
        </w:rPr>
        <w:t>n</w:t>
      </w:r>
      <w:r>
        <w:rPr>
          <w:rFonts w:ascii="メイリオ" w:eastAsia="メイリオ" w:hAnsi="メイリオ" w:hint="eastAsia"/>
          <w:sz w:val="21"/>
          <w:szCs w:val="20"/>
        </w:rPr>
        <w:t xml:space="preserve"> </w:t>
      </w:r>
      <w:r w:rsidR="00EB149A">
        <w:rPr>
          <w:rFonts w:ascii="メイリオ" w:eastAsia="メイリオ" w:hAnsi="メイリオ" w:hint="eastAsia"/>
          <w:sz w:val="21"/>
          <w:szCs w:val="20"/>
        </w:rPr>
        <w:t xml:space="preserve">efficient, high-quality and sustainable </w:t>
      </w:r>
      <w:r>
        <w:rPr>
          <w:rFonts w:ascii="メイリオ" w:eastAsia="メイリオ" w:hAnsi="メイリオ" w:hint="eastAsia"/>
          <w:sz w:val="21"/>
          <w:szCs w:val="20"/>
        </w:rPr>
        <w:t xml:space="preserve">hub for </w:t>
      </w:r>
      <w:r w:rsidR="00EB149A">
        <w:rPr>
          <w:rFonts w:ascii="メイリオ" w:eastAsia="メイリオ" w:hAnsi="メイリオ" w:hint="eastAsia"/>
          <w:sz w:val="21"/>
          <w:szCs w:val="20"/>
        </w:rPr>
        <w:t xml:space="preserve">Western Japan </w:t>
      </w:r>
      <w:r>
        <w:rPr>
          <w:rFonts w:ascii="メイリオ" w:eastAsia="メイリオ" w:hAnsi="メイリオ" w:hint="eastAsia"/>
          <w:sz w:val="21"/>
          <w:szCs w:val="20"/>
        </w:rPr>
        <w:t>air cargo</w:t>
      </w:r>
      <w:r w:rsidR="00837279" w:rsidRPr="00837279">
        <w:rPr>
          <w:rFonts w:ascii="メイリオ" w:eastAsia="メイリオ" w:hAnsi="メイリオ" w:hint="eastAsia"/>
          <w:sz w:val="21"/>
          <w:szCs w:val="20"/>
        </w:rPr>
        <w:t xml:space="preserve"> </w:t>
      </w:r>
      <w:r w:rsidR="00EB149A">
        <w:rPr>
          <w:rFonts w:ascii="メイリオ" w:eastAsia="メイリオ" w:hAnsi="メイリオ" w:hint="eastAsia"/>
          <w:sz w:val="21"/>
          <w:szCs w:val="20"/>
        </w:rPr>
        <w:t>through</w:t>
      </w:r>
      <w:r w:rsidR="00837279">
        <w:rPr>
          <w:rFonts w:ascii="メイリオ" w:eastAsia="メイリオ" w:hAnsi="メイリオ" w:hint="eastAsia"/>
          <w:sz w:val="21"/>
          <w:szCs w:val="20"/>
        </w:rPr>
        <w:t xml:space="preserve"> initiatives to consolidate cargo and enhance logistic efficiency such as organizing and expanding warehouse spaces.</w:t>
      </w:r>
    </w:p>
    <w:p w14:paraId="20573CE0" w14:textId="03A8F124" w:rsidR="004850B8" w:rsidRDefault="007978DA" w:rsidP="004E7FCF">
      <w:pPr>
        <w:tabs>
          <w:tab w:val="center" w:pos="4536"/>
        </w:tabs>
        <w:ind w:right="-2" w:firstLineChars="100" w:firstLine="220"/>
        <w:jc w:val="both"/>
        <w:rPr>
          <w:rFonts w:ascii="メイリオ" w:eastAsia="メイリオ" w:hAnsi="メイリオ"/>
          <w:sz w:val="21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C6ABBC" wp14:editId="23FABB4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409950" cy="2273300"/>
            <wp:effectExtent l="0" t="0" r="0" b="0"/>
            <wp:wrapNone/>
            <wp:docPr id="2405788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1C412" w14:textId="71DE639F" w:rsidR="004850B8" w:rsidRDefault="004850B8" w:rsidP="004E7FCF">
      <w:pPr>
        <w:tabs>
          <w:tab w:val="center" w:pos="4536"/>
        </w:tabs>
        <w:ind w:right="-2" w:firstLineChars="100" w:firstLine="210"/>
        <w:jc w:val="both"/>
        <w:rPr>
          <w:rFonts w:ascii="メイリオ" w:eastAsia="メイリオ" w:hAnsi="メイリオ"/>
          <w:sz w:val="21"/>
          <w:szCs w:val="20"/>
        </w:rPr>
      </w:pPr>
    </w:p>
    <w:p w14:paraId="5C2E2DA5" w14:textId="3D11B116" w:rsidR="004850B8" w:rsidRDefault="004850B8" w:rsidP="004E7FCF">
      <w:pPr>
        <w:tabs>
          <w:tab w:val="center" w:pos="4536"/>
        </w:tabs>
        <w:ind w:right="-2" w:firstLineChars="100" w:firstLine="210"/>
        <w:jc w:val="both"/>
        <w:rPr>
          <w:rFonts w:ascii="メイリオ" w:eastAsia="メイリオ" w:hAnsi="メイリオ"/>
          <w:sz w:val="21"/>
          <w:szCs w:val="20"/>
        </w:rPr>
      </w:pPr>
    </w:p>
    <w:p w14:paraId="185C6C77" w14:textId="4F24DB70" w:rsidR="004850B8" w:rsidRDefault="004850B8" w:rsidP="004E7FCF">
      <w:pPr>
        <w:tabs>
          <w:tab w:val="center" w:pos="4536"/>
        </w:tabs>
        <w:ind w:right="-2" w:firstLineChars="100" w:firstLine="210"/>
        <w:jc w:val="both"/>
        <w:rPr>
          <w:rFonts w:ascii="メイリオ" w:eastAsia="メイリオ" w:hAnsi="メイリオ"/>
          <w:sz w:val="21"/>
          <w:szCs w:val="20"/>
        </w:rPr>
      </w:pPr>
    </w:p>
    <w:p w14:paraId="1F090ACF" w14:textId="1DC8BC3B" w:rsidR="004850B8" w:rsidRDefault="004850B8" w:rsidP="004E7FCF">
      <w:pPr>
        <w:tabs>
          <w:tab w:val="center" w:pos="4536"/>
        </w:tabs>
        <w:ind w:right="-2" w:firstLineChars="100" w:firstLine="210"/>
        <w:jc w:val="both"/>
        <w:rPr>
          <w:rFonts w:ascii="メイリオ" w:eastAsia="メイリオ" w:hAnsi="メイリオ"/>
          <w:sz w:val="21"/>
          <w:szCs w:val="20"/>
        </w:rPr>
      </w:pPr>
    </w:p>
    <w:p w14:paraId="0D77C61B" w14:textId="4425F8E7" w:rsidR="004850B8" w:rsidRDefault="004850B8" w:rsidP="004E7FCF">
      <w:pPr>
        <w:tabs>
          <w:tab w:val="center" w:pos="4536"/>
        </w:tabs>
        <w:ind w:right="-2" w:firstLineChars="100" w:firstLine="210"/>
        <w:jc w:val="both"/>
        <w:rPr>
          <w:rFonts w:ascii="メイリオ" w:eastAsia="メイリオ" w:hAnsi="メイリオ"/>
          <w:sz w:val="21"/>
          <w:szCs w:val="20"/>
        </w:rPr>
      </w:pPr>
    </w:p>
    <w:p w14:paraId="74186910" w14:textId="2F16402E" w:rsidR="004850B8" w:rsidRDefault="004850B8" w:rsidP="00E93558">
      <w:pPr>
        <w:tabs>
          <w:tab w:val="center" w:pos="4536"/>
        </w:tabs>
        <w:ind w:right="-2"/>
        <w:jc w:val="both"/>
        <w:rPr>
          <w:rFonts w:ascii="メイリオ" w:eastAsia="メイリオ" w:hAnsi="メイリオ"/>
          <w:sz w:val="21"/>
          <w:szCs w:val="20"/>
        </w:rPr>
      </w:pPr>
    </w:p>
    <w:p w14:paraId="7E8E7BB6" w14:textId="2FBE1EFA" w:rsidR="00856DD3" w:rsidRDefault="00856DD3" w:rsidP="00E93558">
      <w:pPr>
        <w:tabs>
          <w:tab w:val="center" w:pos="4536"/>
        </w:tabs>
        <w:ind w:right="-2"/>
        <w:jc w:val="both"/>
        <w:rPr>
          <w:rFonts w:ascii="メイリオ" w:eastAsia="メイリオ" w:hAnsi="メイリオ"/>
          <w:sz w:val="21"/>
          <w:szCs w:val="20"/>
        </w:rPr>
      </w:pPr>
    </w:p>
    <w:p w14:paraId="00CA288C" w14:textId="77777777" w:rsidR="00754FC9" w:rsidRDefault="00754FC9" w:rsidP="00754FC9">
      <w:pPr>
        <w:tabs>
          <w:tab w:val="center" w:pos="4536"/>
        </w:tabs>
        <w:spacing w:line="280" w:lineRule="exact"/>
        <w:ind w:right="-2"/>
        <w:jc w:val="both"/>
        <w:rPr>
          <w:rFonts w:ascii="メイリオ" w:eastAsia="メイリオ" w:hAnsi="メイリオ"/>
          <w:sz w:val="21"/>
          <w:szCs w:val="20"/>
        </w:rPr>
      </w:pPr>
    </w:p>
    <w:p w14:paraId="2C433F64" w14:textId="77777777" w:rsidR="00754FC9" w:rsidRPr="003D66AA" w:rsidRDefault="00754FC9" w:rsidP="00754FC9">
      <w:pPr>
        <w:tabs>
          <w:tab w:val="center" w:pos="4536"/>
        </w:tabs>
        <w:spacing w:line="280" w:lineRule="exact"/>
        <w:jc w:val="both"/>
        <w:rPr>
          <w:rFonts w:ascii="メイリオ" w:eastAsia="メイリオ" w:hAnsi="メイリオ"/>
          <w:sz w:val="21"/>
          <w:szCs w:val="20"/>
        </w:rPr>
      </w:pPr>
    </w:p>
    <w:bookmarkStart w:id="0" w:name="_Hlk103850421"/>
    <w:p w14:paraId="08F589A4" w14:textId="644B4A91" w:rsidR="00B10B83" w:rsidRPr="004850B8" w:rsidRDefault="00EB149A" w:rsidP="00D01011">
      <w:pPr>
        <w:tabs>
          <w:tab w:val="center" w:pos="4536"/>
        </w:tabs>
        <w:ind w:right="-2"/>
        <w:jc w:val="both"/>
        <w:rPr>
          <w:rFonts w:ascii="メイリオ" w:eastAsia="メイリオ" w:hAnsi="メイリオ"/>
          <w:sz w:val="21"/>
          <w:szCs w:val="20"/>
        </w:rPr>
      </w:pPr>
      <w:r>
        <w:rPr>
          <w:rFonts w:ascii="ＭＳ 明朝" w:eastAsia="ＭＳ 明朝" w:hAnsi="ＭＳ 明朝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9D2FC" wp14:editId="56AF682D">
                <wp:simplePos x="0" y="0"/>
                <wp:positionH relativeFrom="margin">
                  <wp:align>right</wp:align>
                </wp:positionH>
                <wp:positionV relativeFrom="paragraph">
                  <wp:posOffset>564515</wp:posOffset>
                </wp:positionV>
                <wp:extent cx="5676900" cy="1778000"/>
                <wp:effectExtent l="0" t="0" r="19050" b="12700"/>
                <wp:wrapNone/>
                <wp:docPr id="5217711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036EB" w14:textId="4C5A3FCB" w:rsidR="00E93558" w:rsidRDefault="00D01011" w:rsidP="00E93558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Contact for inquiries about this press release</w:t>
                            </w:r>
                          </w:p>
                          <w:p w14:paraId="3B8A37F0" w14:textId="77777777" w:rsidR="00E93558" w:rsidRPr="00E93558" w:rsidRDefault="00E93558" w:rsidP="00E93558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F7790DE" w14:textId="56909CE4" w:rsidR="00E93558" w:rsidRPr="00754FC9" w:rsidRDefault="00E93558" w:rsidP="00E9355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754FC9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■</w:t>
                            </w:r>
                            <w:r w:rsidR="00EB149A" w:rsidRPr="00754FC9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Nippon Express H</w:t>
                            </w:r>
                            <w:r w:rsidR="00EB149A" w:rsidRPr="00754FC9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o</w:t>
                            </w:r>
                            <w:r w:rsidR="00EB149A" w:rsidRPr="00754FC9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ldings, Inc.</w:t>
                            </w:r>
                          </w:p>
                          <w:p w14:paraId="16582CF9" w14:textId="30E2BB18" w:rsidR="00EB149A" w:rsidRPr="00754FC9" w:rsidRDefault="00EB149A" w:rsidP="00E9355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754FC9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Corporate Communications Department</w:t>
                            </w:r>
                          </w:p>
                          <w:p w14:paraId="472331ED" w14:textId="065CC683" w:rsidR="00EB149A" w:rsidRPr="00E67D71" w:rsidRDefault="00EB149A" w:rsidP="00EB149A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205EE3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TEL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: +81-</w:t>
                            </w:r>
                            <w:r w:rsidRPr="00205EE3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3-5801-1212</w:t>
                            </w:r>
                            <w:r w:rsidRPr="00205EE3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05EE3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Email: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67D71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nxh</w:t>
                            </w:r>
                            <w:r w:rsidRPr="00205EE3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d-pr@</w:t>
                            </w:r>
                            <w:r w:rsidRPr="00E67D71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nipponexpress.com</w:t>
                            </w:r>
                          </w:p>
                          <w:p w14:paraId="5F1EEF0E" w14:textId="77777777" w:rsidR="00E93558" w:rsidRPr="00EB149A" w:rsidRDefault="00E93558" w:rsidP="00E9355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</w:p>
                          <w:p w14:paraId="5540BB86" w14:textId="77777777" w:rsidR="00D01011" w:rsidRDefault="00E93558" w:rsidP="00E9355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E93558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■</w:t>
                            </w:r>
                            <w:r w:rsidR="00D01011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Kansai Airports</w:t>
                            </w:r>
                          </w:p>
                          <w:p w14:paraId="34587D49" w14:textId="0E726EA2" w:rsidR="00E93558" w:rsidRPr="00E93558" w:rsidRDefault="00D01011" w:rsidP="00E9355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Group Corporate Communications Department</w:t>
                            </w:r>
                          </w:p>
                          <w:p w14:paraId="035FEC0F" w14:textId="457D6A3C" w:rsidR="00E93558" w:rsidRPr="00D01011" w:rsidRDefault="00D01011" w:rsidP="00E9355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93558" w:rsidRPr="00E93558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Email: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93558" w:rsidRPr="00E93558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pr＠kansai-airports.co.jp</w:t>
                            </w:r>
                          </w:p>
                          <w:p w14:paraId="0EC68BFE" w14:textId="77777777" w:rsidR="004850B8" w:rsidRPr="00E93558" w:rsidRDefault="004850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D2FC" id="_x0000_s1029" type="#_x0000_t202" style="position:absolute;left:0;text-align:left;margin-left:395.8pt;margin-top:44.45pt;width:447pt;height:140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" fillcolor="white [3201]" strokeweight=".5pt">
                <v:textbox>
                  <w:txbxContent>
                    <w:p w14:paraId="19F036EB" w14:textId="4C5A3FCB" w:rsidR="00E93558" w:rsidRDefault="00D01011" w:rsidP="00E93558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Contact for inquiries about this press release</w:t>
                      </w:r>
                    </w:p>
                    <w:p w14:paraId="3B8A37F0" w14:textId="77777777" w:rsidR="00E93558" w:rsidRPr="00E93558" w:rsidRDefault="00E93558" w:rsidP="00E93558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2F7790DE" w14:textId="56909CE4" w:rsidR="00E93558" w:rsidRPr="00754FC9" w:rsidRDefault="00E93558" w:rsidP="00E93558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 w:rsidRPr="00754FC9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■</w:t>
                      </w:r>
                      <w:r w:rsidR="00EB149A" w:rsidRPr="00754FC9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Nippon Express H</w:t>
                      </w:r>
                      <w:r w:rsidR="00EB149A" w:rsidRPr="00754FC9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o</w:t>
                      </w:r>
                      <w:r w:rsidR="00EB149A" w:rsidRPr="00754FC9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ldings, Inc.</w:t>
                      </w:r>
                    </w:p>
                    <w:p w14:paraId="16582CF9" w14:textId="30E2BB18" w:rsidR="00EB149A" w:rsidRPr="00754FC9" w:rsidRDefault="00EB149A" w:rsidP="00E93558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 w:rsidRPr="00754FC9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Corporate Communications Department</w:t>
                      </w:r>
                    </w:p>
                    <w:p w14:paraId="472331ED" w14:textId="065CC683" w:rsidR="00EB149A" w:rsidRPr="00E67D71" w:rsidRDefault="00EB149A" w:rsidP="00EB149A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 w:rsidRPr="00205EE3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TEL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: +81-</w:t>
                      </w:r>
                      <w:r w:rsidRPr="00205EE3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3-5801-1212</w:t>
                      </w:r>
                      <w:r w:rsidRPr="00205EE3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 xml:space="preserve">　</w:t>
                      </w:r>
                      <w:r w:rsidRPr="00205EE3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Email: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 xml:space="preserve"> </w:t>
                      </w:r>
                      <w:r w:rsidRPr="00E67D71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nxh</w:t>
                      </w:r>
                      <w:r w:rsidRPr="00205EE3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d-pr@</w:t>
                      </w:r>
                      <w:r w:rsidRPr="00E67D71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nipponexpress.com</w:t>
                      </w:r>
                    </w:p>
                    <w:p w14:paraId="5F1EEF0E" w14:textId="77777777" w:rsidR="00E93558" w:rsidRPr="00EB149A" w:rsidRDefault="00E93558" w:rsidP="00E93558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</w:p>
                    <w:p w14:paraId="5540BB86" w14:textId="77777777" w:rsidR="00D01011" w:rsidRDefault="00E93558" w:rsidP="00E93558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 w:rsidRPr="00E93558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■</w:t>
                      </w:r>
                      <w:r w:rsidR="00D01011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Kansai Airports</w:t>
                      </w:r>
                    </w:p>
                    <w:p w14:paraId="34587D49" w14:textId="0E726EA2" w:rsidR="00E93558" w:rsidRPr="00E93558" w:rsidRDefault="00D01011" w:rsidP="00E93558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Group Corporate Communications Department</w:t>
                      </w:r>
                    </w:p>
                    <w:p w14:paraId="035FEC0F" w14:textId="457D6A3C" w:rsidR="00E93558" w:rsidRPr="00D01011" w:rsidRDefault="00D01011" w:rsidP="00E93558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 xml:space="preserve"> </w:t>
                      </w:r>
                      <w:r w:rsidR="00E93558" w:rsidRPr="00E93558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Email: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 xml:space="preserve"> </w:t>
                      </w:r>
                      <w:r w:rsidR="00E93558" w:rsidRPr="00E93558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pr＠kansai-airports.co.jp</w:t>
                      </w:r>
                    </w:p>
                    <w:p w14:paraId="0EC68BFE" w14:textId="77777777" w:rsidR="004850B8" w:rsidRPr="00E93558" w:rsidRDefault="004850B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1"/>
          <w:szCs w:val="20"/>
        </w:rPr>
        <w:t>NX and KAP</w:t>
      </w:r>
      <w:r w:rsidR="006C36CC">
        <w:rPr>
          <w:rFonts w:ascii="メイリオ" w:eastAsia="メイリオ" w:hAnsi="メイリオ" w:hint="eastAsia"/>
          <w:sz w:val="21"/>
          <w:szCs w:val="20"/>
        </w:rPr>
        <w:t xml:space="preserve"> will strive to achieve higher efficiency in air cargo operations and enhance service quality </w:t>
      </w:r>
      <w:r w:rsidR="00D01011">
        <w:rPr>
          <w:rFonts w:ascii="メイリオ" w:eastAsia="メイリオ" w:hAnsi="メイリオ" w:hint="eastAsia"/>
          <w:sz w:val="21"/>
          <w:szCs w:val="20"/>
        </w:rPr>
        <w:t>with this MoU.</w:t>
      </w:r>
      <w:bookmarkEnd w:id="0"/>
    </w:p>
    <w:sectPr w:rsidR="00B10B83" w:rsidRPr="004850B8">
      <w:headerReference w:type="default" r:id="rId15"/>
      <w:footerReference w:type="default" r:id="rId16"/>
      <w:pgSz w:w="11906" w:h="16838"/>
      <w:pgMar w:top="1440" w:right="1440" w:bottom="1440" w:left="144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07A0" w14:textId="77777777" w:rsidR="00441364" w:rsidRDefault="00441364">
      <w:r>
        <w:separator/>
      </w:r>
    </w:p>
  </w:endnote>
  <w:endnote w:type="continuationSeparator" w:id="0">
    <w:p w14:paraId="74740E06" w14:textId="77777777" w:rsidR="00441364" w:rsidRDefault="004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4D7A" w14:textId="35D4D454" w:rsidR="00DE21C1" w:rsidRDefault="00DE21C1">
    <w:pPr>
      <w:tabs>
        <w:tab w:val="center" w:pos="4536"/>
        <w:tab w:val="right" w:pos="9075"/>
      </w:tabs>
      <w:spacing w:after="24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265E" w14:textId="77777777" w:rsidR="00441364" w:rsidRDefault="00441364">
      <w:r>
        <w:separator/>
      </w:r>
    </w:p>
  </w:footnote>
  <w:footnote w:type="continuationSeparator" w:id="0">
    <w:p w14:paraId="4CEA18D4" w14:textId="77777777" w:rsidR="00441364" w:rsidRDefault="0044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E2B9" w14:textId="0D1FDBFF" w:rsidR="00DE21C1" w:rsidRDefault="002060B4" w:rsidP="00F04D36">
    <w:pPr>
      <w:pBdr>
        <w:top w:val="nil"/>
        <w:left w:val="nil"/>
        <w:bottom w:val="nil"/>
        <w:right w:val="nil"/>
        <w:between w:val="nil"/>
      </w:pBdr>
      <w:tabs>
        <w:tab w:val="left" w:pos="3828"/>
        <w:tab w:val="left" w:pos="4536"/>
        <w:tab w:val="left" w:pos="5103"/>
        <w:tab w:val="left" w:pos="5245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0438DA0E" wp14:editId="5F8502B9">
          <wp:simplePos x="0" y="0"/>
          <wp:positionH relativeFrom="margin">
            <wp:posOffset>3355975</wp:posOffset>
          </wp:positionH>
          <wp:positionV relativeFrom="paragraph">
            <wp:posOffset>377825</wp:posOffset>
          </wp:positionV>
          <wp:extent cx="1315928" cy="379399"/>
          <wp:effectExtent l="0" t="0" r="0" b="1905"/>
          <wp:wrapNone/>
          <wp:docPr id="111821472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28" cy="379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06059B0" wp14:editId="0E318AC3">
          <wp:simplePos x="0" y="0"/>
          <wp:positionH relativeFrom="margin">
            <wp:posOffset>516255</wp:posOffset>
          </wp:positionH>
          <wp:positionV relativeFrom="paragraph">
            <wp:posOffset>372110</wp:posOffset>
          </wp:positionV>
          <wp:extent cx="1956743" cy="411480"/>
          <wp:effectExtent l="0" t="0" r="5715" b="7620"/>
          <wp:wrapNone/>
          <wp:docPr id="2131931881" name="図 2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31881" name="図 2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743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E1323"/>
    <w:multiLevelType w:val="hybridMultilevel"/>
    <w:tmpl w:val="F5E0254E"/>
    <w:lvl w:ilvl="0" w:tplc="04090001">
      <w:start w:val="1"/>
      <w:numFmt w:val="bullet"/>
      <w:lvlText w:val=""/>
      <w:lvlJc w:val="left"/>
      <w:pPr>
        <w:ind w:left="6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num w:numId="1" w16cid:durableId="180754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C1"/>
    <w:rsid w:val="0000143F"/>
    <w:rsid w:val="00001E81"/>
    <w:rsid w:val="000138D7"/>
    <w:rsid w:val="00031A23"/>
    <w:rsid w:val="000528CF"/>
    <w:rsid w:val="00063868"/>
    <w:rsid w:val="0007738B"/>
    <w:rsid w:val="000829C9"/>
    <w:rsid w:val="00097B22"/>
    <w:rsid w:val="000B1BBD"/>
    <w:rsid w:val="000C768C"/>
    <w:rsid w:val="000F48DC"/>
    <w:rsid w:val="00115FDD"/>
    <w:rsid w:val="00116B54"/>
    <w:rsid w:val="001263D8"/>
    <w:rsid w:val="00135F67"/>
    <w:rsid w:val="001423D1"/>
    <w:rsid w:val="00144991"/>
    <w:rsid w:val="00145226"/>
    <w:rsid w:val="00180983"/>
    <w:rsid w:val="00186982"/>
    <w:rsid w:val="001948A6"/>
    <w:rsid w:val="001C2B15"/>
    <w:rsid w:val="001D1C97"/>
    <w:rsid w:val="001D2A28"/>
    <w:rsid w:val="001E0845"/>
    <w:rsid w:val="001F3D46"/>
    <w:rsid w:val="001F55A5"/>
    <w:rsid w:val="002060B4"/>
    <w:rsid w:val="0020677B"/>
    <w:rsid w:val="00206DCC"/>
    <w:rsid w:val="00221B34"/>
    <w:rsid w:val="002433EA"/>
    <w:rsid w:val="00244123"/>
    <w:rsid w:val="00244C0E"/>
    <w:rsid w:val="0025597A"/>
    <w:rsid w:val="002868BE"/>
    <w:rsid w:val="002B7CC1"/>
    <w:rsid w:val="002D0DC6"/>
    <w:rsid w:val="002E09E0"/>
    <w:rsid w:val="002E387F"/>
    <w:rsid w:val="002E3A6A"/>
    <w:rsid w:val="002E7811"/>
    <w:rsid w:val="002E7990"/>
    <w:rsid w:val="002F2255"/>
    <w:rsid w:val="002F2853"/>
    <w:rsid w:val="003009BB"/>
    <w:rsid w:val="00302F09"/>
    <w:rsid w:val="00304792"/>
    <w:rsid w:val="00332EA2"/>
    <w:rsid w:val="00341BB0"/>
    <w:rsid w:val="00353AC9"/>
    <w:rsid w:val="00376CBF"/>
    <w:rsid w:val="00381CFA"/>
    <w:rsid w:val="0039285D"/>
    <w:rsid w:val="003A29F4"/>
    <w:rsid w:val="003A338A"/>
    <w:rsid w:val="003D1346"/>
    <w:rsid w:val="003D2780"/>
    <w:rsid w:val="003D66AA"/>
    <w:rsid w:val="003F5569"/>
    <w:rsid w:val="004052DF"/>
    <w:rsid w:val="00424FAD"/>
    <w:rsid w:val="00435817"/>
    <w:rsid w:val="00437FBA"/>
    <w:rsid w:val="00440945"/>
    <w:rsid w:val="00441364"/>
    <w:rsid w:val="004438B5"/>
    <w:rsid w:val="00450779"/>
    <w:rsid w:val="00483583"/>
    <w:rsid w:val="004850B8"/>
    <w:rsid w:val="004A0108"/>
    <w:rsid w:val="004B158D"/>
    <w:rsid w:val="004E7FCF"/>
    <w:rsid w:val="004F1F1D"/>
    <w:rsid w:val="004F5A8D"/>
    <w:rsid w:val="004F7070"/>
    <w:rsid w:val="00521C14"/>
    <w:rsid w:val="00535583"/>
    <w:rsid w:val="00537D2C"/>
    <w:rsid w:val="00541F1F"/>
    <w:rsid w:val="00550F3C"/>
    <w:rsid w:val="00567473"/>
    <w:rsid w:val="00582C27"/>
    <w:rsid w:val="005A6D06"/>
    <w:rsid w:val="005D1AD2"/>
    <w:rsid w:val="005D381C"/>
    <w:rsid w:val="0060023C"/>
    <w:rsid w:val="00615384"/>
    <w:rsid w:val="00627FE4"/>
    <w:rsid w:val="00652713"/>
    <w:rsid w:val="00655DEB"/>
    <w:rsid w:val="00657B8D"/>
    <w:rsid w:val="00660C25"/>
    <w:rsid w:val="00681305"/>
    <w:rsid w:val="006837E4"/>
    <w:rsid w:val="00693AB8"/>
    <w:rsid w:val="006A3501"/>
    <w:rsid w:val="006A54D1"/>
    <w:rsid w:val="006C36CC"/>
    <w:rsid w:val="006C5543"/>
    <w:rsid w:val="006C6A28"/>
    <w:rsid w:val="00703A45"/>
    <w:rsid w:val="00704AD3"/>
    <w:rsid w:val="00704CEC"/>
    <w:rsid w:val="00720609"/>
    <w:rsid w:val="00720BBA"/>
    <w:rsid w:val="00721992"/>
    <w:rsid w:val="00721F2B"/>
    <w:rsid w:val="00724880"/>
    <w:rsid w:val="007268AD"/>
    <w:rsid w:val="00735A0F"/>
    <w:rsid w:val="00736B09"/>
    <w:rsid w:val="00751A1D"/>
    <w:rsid w:val="00754FC9"/>
    <w:rsid w:val="0075611A"/>
    <w:rsid w:val="00760D6F"/>
    <w:rsid w:val="00760E50"/>
    <w:rsid w:val="007712F5"/>
    <w:rsid w:val="00772152"/>
    <w:rsid w:val="00787957"/>
    <w:rsid w:val="0079382B"/>
    <w:rsid w:val="007978DA"/>
    <w:rsid w:val="007A3494"/>
    <w:rsid w:val="007A6958"/>
    <w:rsid w:val="007B20FC"/>
    <w:rsid w:val="007B6E54"/>
    <w:rsid w:val="007C5E65"/>
    <w:rsid w:val="007C6418"/>
    <w:rsid w:val="007D7D1C"/>
    <w:rsid w:val="007E0ECF"/>
    <w:rsid w:val="007E2697"/>
    <w:rsid w:val="008062D7"/>
    <w:rsid w:val="00821D9C"/>
    <w:rsid w:val="00826DF5"/>
    <w:rsid w:val="0083593D"/>
    <w:rsid w:val="00837279"/>
    <w:rsid w:val="00856DD3"/>
    <w:rsid w:val="00864426"/>
    <w:rsid w:val="0086538C"/>
    <w:rsid w:val="0087686E"/>
    <w:rsid w:val="008B1420"/>
    <w:rsid w:val="008B7945"/>
    <w:rsid w:val="008D1DB9"/>
    <w:rsid w:val="008E193F"/>
    <w:rsid w:val="008F2566"/>
    <w:rsid w:val="008F68A8"/>
    <w:rsid w:val="009108CF"/>
    <w:rsid w:val="009158B9"/>
    <w:rsid w:val="00925548"/>
    <w:rsid w:val="00930562"/>
    <w:rsid w:val="00976FEF"/>
    <w:rsid w:val="00987EB7"/>
    <w:rsid w:val="009A45A7"/>
    <w:rsid w:val="009C2F76"/>
    <w:rsid w:val="009D4AD5"/>
    <w:rsid w:val="009D7C6A"/>
    <w:rsid w:val="009E03D2"/>
    <w:rsid w:val="009E3250"/>
    <w:rsid w:val="009F146B"/>
    <w:rsid w:val="009F5043"/>
    <w:rsid w:val="009F732D"/>
    <w:rsid w:val="009F7631"/>
    <w:rsid w:val="00A023CB"/>
    <w:rsid w:val="00A05F89"/>
    <w:rsid w:val="00A15927"/>
    <w:rsid w:val="00A353AC"/>
    <w:rsid w:val="00A47AA0"/>
    <w:rsid w:val="00A653D9"/>
    <w:rsid w:val="00A66952"/>
    <w:rsid w:val="00A66F5D"/>
    <w:rsid w:val="00A70A05"/>
    <w:rsid w:val="00A71E00"/>
    <w:rsid w:val="00A731A4"/>
    <w:rsid w:val="00A731CD"/>
    <w:rsid w:val="00A818B5"/>
    <w:rsid w:val="00AB4C06"/>
    <w:rsid w:val="00AB7FB2"/>
    <w:rsid w:val="00AF58EE"/>
    <w:rsid w:val="00B01602"/>
    <w:rsid w:val="00B10B83"/>
    <w:rsid w:val="00B10F05"/>
    <w:rsid w:val="00B11593"/>
    <w:rsid w:val="00B427B3"/>
    <w:rsid w:val="00B44950"/>
    <w:rsid w:val="00B46636"/>
    <w:rsid w:val="00B62E7F"/>
    <w:rsid w:val="00B65D8E"/>
    <w:rsid w:val="00B70AED"/>
    <w:rsid w:val="00B76D38"/>
    <w:rsid w:val="00B85458"/>
    <w:rsid w:val="00B94E1A"/>
    <w:rsid w:val="00BA13B2"/>
    <w:rsid w:val="00BA2E90"/>
    <w:rsid w:val="00BC717D"/>
    <w:rsid w:val="00BD110B"/>
    <w:rsid w:val="00BD1B08"/>
    <w:rsid w:val="00BE4211"/>
    <w:rsid w:val="00BF006B"/>
    <w:rsid w:val="00C23477"/>
    <w:rsid w:val="00C31102"/>
    <w:rsid w:val="00C3123E"/>
    <w:rsid w:val="00C4619D"/>
    <w:rsid w:val="00C509D9"/>
    <w:rsid w:val="00C73538"/>
    <w:rsid w:val="00C76EA4"/>
    <w:rsid w:val="00C91516"/>
    <w:rsid w:val="00CA1CA1"/>
    <w:rsid w:val="00CB26C1"/>
    <w:rsid w:val="00CE70A8"/>
    <w:rsid w:val="00CF2C35"/>
    <w:rsid w:val="00D01011"/>
    <w:rsid w:val="00D31425"/>
    <w:rsid w:val="00D43666"/>
    <w:rsid w:val="00D44EAD"/>
    <w:rsid w:val="00D454BE"/>
    <w:rsid w:val="00D474CB"/>
    <w:rsid w:val="00D5215D"/>
    <w:rsid w:val="00D6482F"/>
    <w:rsid w:val="00D666A4"/>
    <w:rsid w:val="00D706D2"/>
    <w:rsid w:val="00D74997"/>
    <w:rsid w:val="00D85FE2"/>
    <w:rsid w:val="00D91722"/>
    <w:rsid w:val="00DC000D"/>
    <w:rsid w:val="00DE21C1"/>
    <w:rsid w:val="00DE226F"/>
    <w:rsid w:val="00DE229E"/>
    <w:rsid w:val="00DF43C4"/>
    <w:rsid w:val="00DF500E"/>
    <w:rsid w:val="00DF66BA"/>
    <w:rsid w:val="00E01AAA"/>
    <w:rsid w:val="00E249E3"/>
    <w:rsid w:val="00E443CA"/>
    <w:rsid w:val="00E4672D"/>
    <w:rsid w:val="00E606D0"/>
    <w:rsid w:val="00E638A1"/>
    <w:rsid w:val="00E64351"/>
    <w:rsid w:val="00E778F7"/>
    <w:rsid w:val="00E93558"/>
    <w:rsid w:val="00EB149A"/>
    <w:rsid w:val="00EC3612"/>
    <w:rsid w:val="00ED70D1"/>
    <w:rsid w:val="00EE555A"/>
    <w:rsid w:val="00EE6C9F"/>
    <w:rsid w:val="00EF6294"/>
    <w:rsid w:val="00F04D36"/>
    <w:rsid w:val="00F07128"/>
    <w:rsid w:val="00F41BCD"/>
    <w:rsid w:val="00F467DD"/>
    <w:rsid w:val="00F66D7B"/>
    <w:rsid w:val="00F71DAE"/>
    <w:rsid w:val="00F9788D"/>
    <w:rsid w:val="00FA3979"/>
    <w:rsid w:val="00FB162C"/>
    <w:rsid w:val="00FB6CB8"/>
    <w:rsid w:val="00FB73C9"/>
    <w:rsid w:val="00FB7466"/>
    <w:rsid w:val="00FC285C"/>
    <w:rsid w:val="00FD46D8"/>
    <w:rsid w:val="00FE0FBE"/>
    <w:rsid w:val="00FE1A4E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5EBEB"/>
  <w15:docId w15:val="{5AABDE8B-1AC7-470D-B55B-C4C783E8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after="240"/>
      <w:outlineLvl w:val="0"/>
    </w:pPr>
    <w:rPr>
      <w:b/>
      <w:smallCaps/>
      <w:sz w:val="24"/>
      <w:szCs w:val="24"/>
    </w:rPr>
  </w:style>
  <w:style w:type="paragraph" w:styleId="2">
    <w:name w:val="heading 2"/>
    <w:basedOn w:val="a"/>
    <w:next w:val="a"/>
    <w:pPr>
      <w:spacing w:after="240"/>
      <w:outlineLvl w:val="1"/>
    </w:pPr>
    <w:rPr>
      <w:b/>
      <w:smallCaps/>
    </w:rPr>
  </w:style>
  <w:style w:type="paragraph" w:styleId="3">
    <w:name w:val="heading 3"/>
    <w:basedOn w:val="a"/>
    <w:next w:val="a"/>
    <w:pPr>
      <w:spacing w:after="240"/>
      <w:outlineLvl w:val="2"/>
    </w:pPr>
    <w:rPr>
      <w:b/>
    </w:rPr>
  </w:style>
  <w:style w:type="paragraph" w:styleId="4">
    <w:name w:val="heading 4"/>
    <w:basedOn w:val="a"/>
    <w:next w:val="a"/>
    <w:pPr>
      <w:spacing w:after="240"/>
      <w:outlineLvl w:val="3"/>
    </w:pPr>
    <w:rPr>
      <w:b/>
    </w:rPr>
  </w:style>
  <w:style w:type="paragraph" w:styleId="5">
    <w:name w:val="heading 5"/>
    <w:basedOn w:val="a"/>
    <w:next w:val="a"/>
    <w:pPr>
      <w:spacing w:after="240"/>
      <w:outlineLvl w:val="4"/>
    </w:pPr>
    <w:rPr>
      <w:b/>
    </w:rPr>
  </w:style>
  <w:style w:type="paragraph" w:styleId="6">
    <w:name w:val="heading 6"/>
    <w:basedOn w:val="a"/>
    <w:next w:val="a"/>
    <w:pPr>
      <w:tabs>
        <w:tab w:val="left" w:pos="3119"/>
      </w:tabs>
      <w:spacing w:after="2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pBdr>
        <w:bottom w:val="single" w:sz="8" w:space="4" w:color="5B9BD5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pPr>
      <w:spacing w:after="200" w:line="276" w:lineRule="auto"/>
    </w:pPr>
    <w:rPr>
      <w:i/>
      <w:color w:val="5B9BD5"/>
      <w:sz w:val="24"/>
      <w:szCs w:val="24"/>
    </w:rPr>
  </w:style>
  <w:style w:type="table" w:customStyle="1" w:styleId="a5">
    <w:basedOn w:val="a1"/>
    <w:tblPr>
      <w:tblStyleRowBandSize w:val="1"/>
      <w:tblStyleColBandSize w:val="1"/>
    </w:tblPr>
  </w:style>
  <w:style w:type="paragraph" w:styleId="a6">
    <w:name w:val="Balloon Text"/>
    <w:basedOn w:val="a"/>
    <w:link w:val="a7"/>
    <w:uiPriority w:val="99"/>
    <w:semiHidden/>
    <w:unhideWhenUsed/>
    <w:rsid w:val="00436A66"/>
    <w:rPr>
      <w:rFonts w:ascii="Segoe UI" w:hAnsi="Segoe UI" w:cs="Segoe U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6A6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C7DD7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C7DD7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3C7DD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7DD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7DD7"/>
    <w:rPr>
      <w:b/>
      <w:bCs/>
      <w:sz w:val="20"/>
      <w:szCs w:val="20"/>
    </w:rPr>
  </w:style>
  <w:style w:type="table" w:customStyle="1" w:styleId="ad">
    <w:basedOn w:val="a1"/>
    <w:tblPr>
      <w:tblStyleRowBandSize w:val="1"/>
      <w:tblStyleColBandSize w:val="1"/>
    </w:tblPr>
  </w:style>
  <w:style w:type="paragraph" w:styleId="ae">
    <w:name w:val="header"/>
    <w:basedOn w:val="a"/>
    <w:link w:val="af"/>
    <w:uiPriority w:val="99"/>
    <w:unhideWhenUsed/>
    <w:rsid w:val="009158B9"/>
    <w:pPr>
      <w:tabs>
        <w:tab w:val="center" w:pos="4419"/>
        <w:tab w:val="right" w:pos="8838"/>
      </w:tabs>
    </w:pPr>
  </w:style>
  <w:style w:type="character" w:customStyle="1" w:styleId="af">
    <w:name w:val="ヘッダー (文字)"/>
    <w:basedOn w:val="a0"/>
    <w:link w:val="ae"/>
    <w:uiPriority w:val="99"/>
    <w:rsid w:val="009158B9"/>
  </w:style>
  <w:style w:type="paragraph" w:styleId="af0">
    <w:name w:val="footer"/>
    <w:basedOn w:val="a"/>
    <w:link w:val="af1"/>
    <w:uiPriority w:val="99"/>
    <w:unhideWhenUsed/>
    <w:rsid w:val="009158B9"/>
    <w:pPr>
      <w:tabs>
        <w:tab w:val="center" w:pos="4419"/>
        <w:tab w:val="right" w:pos="8838"/>
      </w:tabs>
    </w:pPr>
  </w:style>
  <w:style w:type="character" w:customStyle="1" w:styleId="af1">
    <w:name w:val="フッター (文字)"/>
    <w:basedOn w:val="a0"/>
    <w:link w:val="af0"/>
    <w:uiPriority w:val="99"/>
    <w:rsid w:val="009158B9"/>
  </w:style>
  <w:style w:type="character" w:styleId="af2">
    <w:name w:val="Hyperlink"/>
    <w:basedOn w:val="a0"/>
    <w:uiPriority w:val="99"/>
    <w:unhideWhenUsed/>
    <w:rsid w:val="009E3250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00143F"/>
    <w:rPr>
      <w:color w:val="800080" w:themeColor="followedHyperlink"/>
      <w:u w:val="single"/>
    </w:rPr>
  </w:style>
  <w:style w:type="paragraph" w:styleId="af4">
    <w:name w:val="Date"/>
    <w:basedOn w:val="a"/>
    <w:next w:val="a"/>
    <w:link w:val="af5"/>
    <w:uiPriority w:val="99"/>
    <w:semiHidden/>
    <w:unhideWhenUsed/>
    <w:rsid w:val="00424FAD"/>
  </w:style>
  <w:style w:type="character" w:customStyle="1" w:styleId="af5">
    <w:name w:val="日付 (文字)"/>
    <w:basedOn w:val="a0"/>
    <w:link w:val="af4"/>
    <w:uiPriority w:val="99"/>
    <w:semiHidden/>
    <w:rsid w:val="00424FAD"/>
  </w:style>
  <w:style w:type="paragraph" w:styleId="af6">
    <w:name w:val="List Paragraph"/>
    <w:basedOn w:val="a"/>
    <w:uiPriority w:val="34"/>
    <w:qFormat/>
    <w:rsid w:val="00424FAD"/>
    <w:pPr>
      <w:widowControl w:val="0"/>
      <w:adjustRightInd w:val="0"/>
      <w:snapToGrid w:val="0"/>
      <w:ind w:leftChars="400" w:left="840"/>
      <w:jc w:val="both"/>
    </w:pPr>
    <w:rPr>
      <w:rFonts w:asciiTheme="minorHAnsi" w:hAnsiTheme="minorHAnsi" w:cstheme="minorBidi"/>
      <w:kern w:val="2"/>
      <w:sz w:val="21"/>
      <w:szCs w:val="21"/>
    </w:rPr>
  </w:style>
  <w:style w:type="table" w:styleId="af7">
    <w:name w:val="Table Grid"/>
    <w:basedOn w:val="a1"/>
    <w:uiPriority w:val="39"/>
    <w:rsid w:val="00424FAD"/>
    <w:rPr>
      <w:rFonts w:asciiTheme="minorHAnsi" w:hAnsiTheme="minorHAnsi" w:cstheme="minorBid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C91516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440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bpSVPhCNI/8CADO0w8rmZG8CQ==">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2026-04-07T06:16:54+00:00</_dlc_ExpireDate>
    <_dlc_ExpireDateSaved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CA26F45A3F67449A16960664C2F852" ma:contentTypeVersion="18" ma:contentTypeDescription="新しいドキュメントを作成します。" ma:contentTypeScope="" ma:versionID="0b61f708abd449720ea7106b7532f186">
  <xsd:schema xmlns:xsd="http://www.w3.org/2001/XMLSchema" xmlns:xs="http://www.w3.org/2001/XMLSchema" xmlns:p="http://schemas.microsoft.com/office/2006/metadata/properties" xmlns:ns1="http://schemas.microsoft.com/sharepoint/v3" xmlns:ns2="2702b712-b1f1-4d7a-8162-f9a49f32eda9" xmlns:ns3="54ce7f64-e11e-495c-9ab8-7bf1fbb6851a" targetNamespace="http://schemas.microsoft.com/office/2006/metadata/properties" ma:root="true" ma:fieldsID="256428aa922685f84a51a378e2a90589" ns1:_="" ns2:_="" ns3:_="">
    <xsd:import namespace="http://schemas.microsoft.com/sharepoint/v3"/>
    <xsd:import namespace="2702b712-b1f1-4d7a-8162-f9a49f32eda9"/>
    <xsd:import namespace="54ce7f64-e11e-495c-9ab8-7bf1fbb68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4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5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6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2b712-b1f1-4d7a-8162-f9a49f32e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7f64-e11e-495c-9ab8-7bf1fbb68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olicyDirtyBag xmlns="microsoft.office.server.policy.changes">
  <Microsoft.Office.RecordsManagement.PolicyFeatures.Expiration op="Change"/>
</PolicyDirtyBag>
</file>

<file path=customXml/item7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CA26F45A3F67449A16960664C2F852" UniqueId="a32e412f-fff9-494d-942f-46910f682bf7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84D12D60-37AB-40BB-9673-10D7DAE71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C31E182-75EC-4285-A268-DEFFD9CEC7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2210F-D45B-4F0F-B5BB-B307754FB1B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54ce7f64-e11e-495c-9ab8-7bf1fbb6851a"/>
    <ds:schemaRef ds:uri="http://schemas.microsoft.com/office/infopath/2007/PartnerControls"/>
    <ds:schemaRef ds:uri="2702b712-b1f1-4d7a-8162-f9a49f32eda9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813741D-3333-4F13-BDF4-A30803D3B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02b712-b1f1-4d7a-8162-f9a49f32eda9"/>
    <ds:schemaRef ds:uri="54ce7f64-e11e-495c-9ab8-7bf1fbb68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BC7AEB5-D9A1-4150-BF7E-C9251F2AA11C}">
  <ds:schemaRefs>
    <ds:schemaRef ds:uri="microsoft.office.server.policy.changes"/>
  </ds:schemaRefs>
</ds:datastoreItem>
</file>

<file path=customXml/itemProps7.xml><?xml version="1.0" encoding="utf-8"?>
<ds:datastoreItem xmlns:ds="http://schemas.openxmlformats.org/officeDocument/2006/customXml" ds:itemID="{44E60256-24AF-402B-88F3-8DD73E6A7EC5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855</Characters>
  <Application>Microsoft Office Word</Application>
  <DocSecurity>0</DocSecurity>
  <Lines>33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Airbus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Lozano Mendez, Beatriz</dc:creator>
  <cp:lastModifiedBy>若林 桃花(Momoka WAKABAYASHI)</cp:lastModifiedBy>
  <cp:revision>6</cp:revision>
  <cp:lastPrinted>2026-04-01T08:58:00Z</cp:lastPrinted>
  <dcterms:created xsi:type="dcterms:W3CDTF">2026-03-31T08:13:00Z</dcterms:created>
  <dcterms:modified xsi:type="dcterms:W3CDTF">2026-04-01T08:58:00Z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683e6caf-2c07-4913-8fae-73ff22571765</vt:lpwstr>
  </property>
  <property fmtid="{D5CDD505-2E9C-101B-9397-08002B2CF9AE}" pid="3" name="LABEL">
    <vt:lpwstr>S</vt:lpwstr>
  </property>
  <property fmtid="{D5CDD505-2E9C-101B-9397-08002B2CF9AE}" pid="4" name="L1">
    <vt:lpwstr>C-ALL</vt:lpwstr>
  </property>
  <property fmtid="{D5CDD505-2E9C-101B-9397-08002B2CF9AE}" pid="5" name="L2">
    <vt:lpwstr>C-CS</vt:lpwstr>
  </property>
  <property fmtid="{D5CDD505-2E9C-101B-9397-08002B2CF9AE}" pid="6" name="L3">
    <vt:lpwstr>C-AD-AMB</vt:lpwstr>
  </property>
  <property fmtid="{D5CDD505-2E9C-101B-9397-08002B2CF9AE}" pid="7" name="CCAV">
    <vt:lpwstr/>
  </property>
  <property fmtid="{D5CDD505-2E9C-101B-9397-08002B2CF9AE}" pid="8" name="Visual">
    <vt:lpwstr>0</vt:lpwstr>
  </property>
  <property fmtid="{D5CDD505-2E9C-101B-9397-08002B2CF9AE}" pid="9" name="ContentTypeId">
    <vt:lpwstr>0x01010033CA26F45A3F67449A16960664C2F852</vt:lpwstr>
  </property>
  <property fmtid="{D5CDD505-2E9C-101B-9397-08002B2CF9AE}" pid="10" name="_dlc_policyId">
    <vt:lpwstr>0x01010033CA26F45A3F67449A16960664C2F852</vt:lpwstr>
  </property>
  <property fmtid="{D5CDD505-2E9C-101B-9397-08002B2CF9AE}" pid="11" name="ItemRetentionFormula">
    <vt:lpwstr>&lt;formula id="Microsoft.Office.RecordsManagement.PolicyFeatures.Expiration.Formula.BuiltIn"&gt;&lt;number&gt;7&lt;/number&gt;&lt;property&gt;Modified&lt;/property&gt;&lt;propertyId&gt;28cf69c5-fa48-462a-b5cd-27b6f9d2bd5f&lt;/propertyId&gt;&lt;period&gt;days&lt;/period&gt;&lt;/formula&gt;</vt:lpwstr>
  </property>
</Properties>
</file>